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E4483D" w14:textId="77777777" w:rsidR="008C6B66" w:rsidRPr="00636BBA" w:rsidRDefault="008C6B66" w:rsidP="008C6B66">
      <w:pPr>
        <w:pStyle w:val="BodyText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Protsessi etapid </w:t>
      </w:r>
    </w:p>
    <w:p w14:paraId="79B418BC" w14:textId="77777777" w:rsidR="008C6B66" w:rsidRPr="00636BBA" w:rsidRDefault="00CF6D08" w:rsidP="008C6B66">
      <w:pPr>
        <w:pStyle w:val="BodyText"/>
        <w:rPr>
          <w:rFonts w:ascii="Palatino" w:hAnsi="Palatino"/>
          <w:b/>
        </w:rPr>
      </w:pPr>
      <w:r>
        <w:rPr>
          <w:rFonts w:ascii="Palatino" w:hAnsi="Palatino"/>
        </w:rPr>
        <w:pict w14:anchorId="3EC17BA2">
          <v:rect id="_x0000_i1025" style="width:0;height:1.5pt" o:hralign="center" o:hrstd="t" o:hr="t" fillcolor="#aaa" stroked="f"/>
        </w:pict>
      </w:r>
    </w:p>
    <w:p w14:paraId="0D25D691" w14:textId="77777777" w:rsidR="008C6B66" w:rsidRDefault="008C6B66" w:rsidP="008C6B66"/>
    <w:tbl>
      <w:tblPr>
        <w:tblStyle w:val="TableGrid"/>
        <w:tblW w:w="14156" w:type="dxa"/>
        <w:tblLook w:val="00A0" w:firstRow="1" w:lastRow="0" w:firstColumn="1" w:lastColumn="0" w:noHBand="0" w:noVBand="0"/>
      </w:tblPr>
      <w:tblGrid>
        <w:gridCol w:w="566"/>
        <w:gridCol w:w="2098"/>
        <w:gridCol w:w="1572"/>
        <w:gridCol w:w="7638"/>
        <w:gridCol w:w="2282"/>
      </w:tblGrid>
      <w:tr w:rsidR="0090580D" w:rsidRPr="0090580D" w14:paraId="3E4768D0" w14:textId="77777777" w:rsidTr="0090580D">
        <w:tc>
          <w:tcPr>
            <w:tcW w:w="566" w:type="dxa"/>
          </w:tcPr>
          <w:p w14:paraId="7FA52C4C" w14:textId="77777777" w:rsidR="0090580D" w:rsidRPr="0090580D" w:rsidRDefault="0090580D" w:rsidP="007A5D9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80D">
              <w:rPr>
                <w:rFonts w:ascii="Palatino" w:hAnsi="Palatino"/>
                <w:b/>
                <w:sz w:val="22"/>
                <w:szCs w:val="22"/>
              </w:rPr>
              <w:t>Jrk</w:t>
            </w:r>
          </w:p>
        </w:tc>
        <w:tc>
          <w:tcPr>
            <w:tcW w:w="2098" w:type="dxa"/>
          </w:tcPr>
          <w:p w14:paraId="7EA16594" w14:textId="77777777" w:rsidR="0090580D" w:rsidRPr="0090580D" w:rsidRDefault="0090580D" w:rsidP="007A5D9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80D">
              <w:rPr>
                <w:rFonts w:ascii="Palatino" w:hAnsi="Palatino"/>
                <w:b/>
                <w:sz w:val="22"/>
                <w:szCs w:val="22"/>
              </w:rPr>
              <w:t>Etapp</w:t>
            </w:r>
          </w:p>
        </w:tc>
        <w:tc>
          <w:tcPr>
            <w:tcW w:w="1572" w:type="dxa"/>
          </w:tcPr>
          <w:p w14:paraId="10C2D648" w14:textId="77777777" w:rsidR="0090580D" w:rsidRPr="0090580D" w:rsidRDefault="0090580D" w:rsidP="007A5D9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80D">
              <w:rPr>
                <w:rFonts w:ascii="Palatino" w:hAnsi="Palatino"/>
                <w:b/>
                <w:sz w:val="22"/>
                <w:szCs w:val="22"/>
              </w:rPr>
              <w:t>Osalejad</w:t>
            </w:r>
          </w:p>
        </w:tc>
        <w:tc>
          <w:tcPr>
            <w:tcW w:w="7638" w:type="dxa"/>
          </w:tcPr>
          <w:p w14:paraId="1DA330D8" w14:textId="77777777" w:rsidR="0090580D" w:rsidRPr="0090580D" w:rsidRDefault="0090580D" w:rsidP="007A5D9E">
            <w:pPr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 w:rsidRPr="0090580D">
              <w:rPr>
                <w:rFonts w:ascii="Palatino" w:hAnsi="Palatino"/>
                <w:b/>
                <w:sz w:val="22"/>
                <w:szCs w:val="22"/>
              </w:rPr>
              <w:t>Etapi sisu</w:t>
            </w:r>
          </w:p>
        </w:tc>
        <w:tc>
          <w:tcPr>
            <w:tcW w:w="2282" w:type="dxa"/>
          </w:tcPr>
          <w:p w14:paraId="18959A26" w14:textId="77777777" w:rsidR="0090580D" w:rsidRPr="0090580D" w:rsidRDefault="0090580D" w:rsidP="0090580D">
            <w:pPr>
              <w:ind w:left="360"/>
              <w:jc w:val="center"/>
              <w:rPr>
                <w:rFonts w:ascii="Palatino" w:hAnsi="Palatino"/>
                <w:b/>
                <w:sz w:val="22"/>
                <w:szCs w:val="22"/>
              </w:rPr>
            </w:pPr>
            <w:r>
              <w:rPr>
                <w:rFonts w:ascii="Palatino" w:hAnsi="Palatino"/>
                <w:b/>
                <w:sz w:val="22"/>
                <w:szCs w:val="22"/>
              </w:rPr>
              <w:t>Orienteeruv aeg</w:t>
            </w:r>
          </w:p>
        </w:tc>
      </w:tr>
      <w:tr w:rsidR="00095BA1" w:rsidRPr="0090580D" w14:paraId="1BFB9E97" w14:textId="77777777" w:rsidTr="0090580D">
        <w:trPr>
          <w:trHeight w:val="1396"/>
        </w:trPr>
        <w:tc>
          <w:tcPr>
            <w:tcW w:w="566" w:type="dxa"/>
            <w:vMerge w:val="restart"/>
          </w:tcPr>
          <w:p w14:paraId="548CD891" w14:textId="77777777" w:rsidR="00095BA1" w:rsidRPr="0090580D" w:rsidRDefault="00095BA1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1</w:t>
            </w:r>
          </w:p>
        </w:tc>
        <w:tc>
          <w:tcPr>
            <w:tcW w:w="2098" w:type="dxa"/>
          </w:tcPr>
          <w:p w14:paraId="3A5D06D2" w14:textId="77777777" w:rsidR="00095BA1" w:rsidRPr="0090580D" w:rsidRDefault="00095BA1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Protsessi eeltööd</w:t>
            </w:r>
          </w:p>
        </w:tc>
        <w:tc>
          <w:tcPr>
            <w:tcW w:w="1572" w:type="dxa"/>
          </w:tcPr>
          <w:p w14:paraId="1DDB7F75" w14:textId="77777777" w:rsidR="00095BA1" w:rsidRPr="0090580D" w:rsidRDefault="00095BA1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Liidu esindajad ja konsultant</w:t>
            </w:r>
          </w:p>
          <w:p w14:paraId="08B564D4" w14:textId="77777777" w:rsidR="00095BA1" w:rsidRPr="0090580D" w:rsidRDefault="00095BA1" w:rsidP="007A5D9E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638" w:type="dxa"/>
          </w:tcPr>
          <w:p w14:paraId="31E9CAC5" w14:textId="77777777" w:rsidR="00095BA1" w:rsidRPr="0090580D" w:rsidRDefault="00095BA1" w:rsidP="007A5D9E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Planeerimiskoosolek(ud): töö eesmärkide selgitamine, osalejate ülesannete, töö ülesehituse ja tegevuste koosseisu täpsustamine;</w:t>
            </w:r>
          </w:p>
          <w:p w14:paraId="7114B26B" w14:textId="77777777" w:rsidR="00095BA1" w:rsidRPr="0090580D" w:rsidRDefault="00095BA1" w:rsidP="007A5D9E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Ajakava täpsustamine;</w:t>
            </w:r>
          </w:p>
          <w:p w14:paraId="420D9E52" w14:textId="77777777" w:rsidR="00095BA1" w:rsidRPr="0090580D" w:rsidRDefault="00095BA1" w:rsidP="007A5D9E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Metoodika kohandamine ning varem koostatud materjalide ja andmete kogumine, analüüs;</w:t>
            </w:r>
          </w:p>
          <w:p w14:paraId="1F7F758D" w14:textId="77777777" w:rsidR="00095BA1" w:rsidRPr="0090580D" w:rsidRDefault="00095BA1" w:rsidP="007A5D9E">
            <w:pPr>
              <w:pStyle w:val="BodyText"/>
              <w:numPr>
                <w:ilvl w:val="0"/>
                <w:numId w:val="1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Juhendmaterjalide, lisamaterjalide, esitluste ettevalmistamine;</w:t>
            </w:r>
          </w:p>
        </w:tc>
        <w:tc>
          <w:tcPr>
            <w:tcW w:w="2282" w:type="dxa"/>
            <w:vMerge w:val="restart"/>
          </w:tcPr>
          <w:p w14:paraId="77CD59D1" w14:textId="77777777" w:rsidR="00095BA1" w:rsidRPr="0090580D" w:rsidRDefault="00095BA1" w:rsidP="0090580D">
            <w:pPr>
              <w:pStyle w:val="BodyText"/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Veebruar-märts 2016</w:t>
            </w:r>
          </w:p>
        </w:tc>
      </w:tr>
      <w:tr w:rsidR="00095BA1" w:rsidRPr="0090580D" w14:paraId="787EDBC3" w14:textId="77777777" w:rsidTr="0090580D">
        <w:trPr>
          <w:trHeight w:val="541"/>
        </w:trPr>
        <w:tc>
          <w:tcPr>
            <w:tcW w:w="566" w:type="dxa"/>
            <w:vMerge/>
          </w:tcPr>
          <w:p w14:paraId="1EFFBD7B" w14:textId="77777777" w:rsidR="00095BA1" w:rsidRPr="0090580D" w:rsidRDefault="00095BA1" w:rsidP="007A5D9E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5414DB1E" w14:textId="77777777" w:rsidR="00095BA1" w:rsidRPr="0090580D" w:rsidRDefault="00095BA1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Konsultant</w:t>
            </w:r>
          </w:p>
        </w:tc>
        <w:tc>
          <w:tcPr>
            <w:tcW w:w="7638" w:type="dxa"/>
          </w:tcPr>
          <w:p w14:paraId="3F26FA05" w14:textId="77777777" w:rsidR="00095BA1" w:rsidRPr="0090580D" w:rsidRDefault="00095BA1" w:rsidP="008C6B66">
            <w:pPr>
              <w:numPr>
                <w:ilvl w:val="0"/>
                <w:numId w:val="5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Olemaoleva arengustrateegia täitmise aruande analüüs;</w:t>
            </w:r>
          </w:p>
          <w:p w14:paraId="55526FC7" w14:textId="77777777" w:rsidR="00095BA1" w:rsidRPr="0090580D" w:rsidRDefault="00095BA1" w:rsidP="008C6B66">
            <w:pPr>
              <w:numPr>
                <w:ilvl w:val="0"/>
                <w:numId w:val="5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Finantsprognoos (?)</w:t>
            </w:r>
          </w:p>
        </w:tc>
        <w:tc>
          <w:tcPr>
            <w:tcW w:w="2282" w:type="dxa"/>
            <w:vMerge/>
          </w:tcPr>
          <w:p w14:paraId="5696F697" w14:textId="7735B395" w:rsidR="00095BA1" w:rsidRPr="0090580D" w:rsidRDefault="00095BA1" w:rsidP="0090580D">
            <w:pPr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  <w:tr w:rsidR="0090580D" w:rsidRPr="0090580D" w14:paraId="027ECA3D" w14:textId="77777777" w:rsidTr="0090580D">
        <w:trPr>
          <w:trHeight w:val="754"/>
        </w:trPr>
        <w:tc>
          <w:tcPr>
            <w:tcW w:w="566" w:type="dxa"/>
          </w:tcPr>
          <w:p w14:paraId="35C1D109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2</w:t>
            </w:r>
          </w:p>
        </w:tc>
        <w:tc>
          <w:tcPr>
            <w:tcW w:w="2098" w:type="dxa"/>
          </w:tcPr>
          <w:p w14:paraId="677D1039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Strateegilised alused – üldeesmärgid:</w:t>
            </w:r>
          </w:p>
          <w:p w14:paraId="43E43F43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strateegia-seminar 1</w:t>
            </w:r>
          </w:p>
        </w:tc>
        <w:tc>
          <w:tcPr>
            <w:tcW w:w="1572" w:type="dxa"/>
          </w:tcPr>
          <w:p w14:paraId="265BBE0A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 xml:space="preserve">Juhtrühm </w:t>
            </w:r>
            <w:r w:rsidRPr="0090580D">
              <w:rPr>
                <w:rFonts w:ascii="Palatino" w:hAnsi="Palatino"/>
                <w:i/>
                <w:sz w:val="22"/>
                <w:szCs w:val="22"/>
              </w:rPr>
              <w:t>(strateegia töörühm)</w:t>
            </w:r>
          </w:p>
        </w:tc>
        <w:tc>
          <w:tcPr>
            <w:tcW w:w="7638" w:type="dxa"/>
          </w:tcPr>
          <w:p w14:paraId="2896512A" w14:textId="77777777" w:rsidR="0090580D" w:rsidRPr="0090580D" w:rsidRDefault="0090580D" w:rsidP="008C6B66">
            <w:pPr>
              <w:pStyle w:val="ListParagraph"/>
              <w:numPr>
                <w:ilvl w:val="0"/>
                <w:numId w:val="6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Protsessi mõtestamine, oluliste mõistete defineerimine, eesmärkide täitmise kontroll, väliskeskkonna (trendid) mõjud, strateegilised valikud, Liidu arengueesmärkide -suundade ja tegutsemise põhimõtete ning tulemuste mõõtkava koostamine, missiooni ja visiooni aluse loomine/täpsustamine;</w:t>
            </w:r>
          </w:p>
          <w:p w14:paraId="29B46F55" w14:textId="77777777" w:rsidR="0090580D" w:rsidRPr="0090580D" w:rsidRDefault="0090580D" w:rsidP="008C6B66">
            <w:pPr>
              <w:pStyle w:val="BodyText"/>
              <w:numPr>
                <w:ilvl w:val="0"/>
                <w:numId w:val="6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Seminari 1 rühmatööde kokkuvõtte koostamine;</w:t>
            </w:r>
          </w:p>
        </w:tc>
        <w:tc>
          <w:tcPr>
            <w:tcW w:w="2282" w:type="dxa"/>
          </w:tcPr>
          <w:p w14:paraId="0A1FD6C4" w14:textId="77777777" w:rsidR="0090580D" w:rsidRPr="0090580D" w:rsidRDefault="0090580D" w:rsidP="0090580D">
            <w:pPr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Märts 2016</w:t>
            </w:r>
          </w:p>
        </w:tc>
      </w:tr>
      <w:tr w:rsidR="0090580D" w:rsidRPr="0090580D" w14:paraId="5A6372C1" w14:textId="77777777" w:rsidTr="0090580D">
        <w:trPr>
          <w:trHeight w:val="1048"/>
        </w:trPr>
        <w:tc>
          <w:tcPr>
            <w:tcW w:w="566" w:type="dxa"/>
          </w:tcPr>
          <w:p w14:paraId="55214001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3</w:t>
            </w:r>
          </w:p>
        </w:tc>
        <w:tc>
          <w:tcPr>
            <w:tcW w:w="2098" w:type="dxa"/>
          </w:tcPr>
          <w:p w14:paraId="77A148E5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Regionaalsed arenguvestlused/</w:t>
            </w:r>
          </w:p>
          <w:p w14:paraId="01766491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seminarid (4)</w:t>
            </w:r>
          </w:p>
        </w:tc>
        <w:tc>
          <w:tcPr>
            <w:tcW w:w="1572" w:type="dxa"/>
          </w:tcPr>
          <w:p w14:paraId="35FCCD64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Vastava</w:t>
            </w:r>
          </w:p>
          <w:p w14:paraId="3E605071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regioon, Liidu liikmed</w:t>
            </w:r>
          </w:p>
          <w:p w14:paraId="0FFADF90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</w:p>
          <w:p w14:paraId="265F48FE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638" w:type="dxa"/>
          </w:tcPr>
          <w:p w14:paraId="307FFC29" w14:textId="77777777" w:rsidR="0090580D" w:rsidRPr="0090580D" w:rsidRDefault="0090580D" w:rsidP="007A5D9E">
            <w:pPr>
              <w:numPr>
                <w:ilvl w:val="0"/>
                <w:numId w:val="2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Liidu liikmete-ettevõtete arengueeldused, -takistused, probleemid, vajadused, hinnangud ja ootused ühisele tegutsemisele (Liidule);</w:t>
            </w:r>
          </w:p>
          <w:p w14:paraId="38F97A1A" w14:textId="77777777" w:rsidR="0090580D" w:rsidRPr="0090580D" w:rsidRDefault="0090580D" w:rsidP="007A5D9E">
            <w:pPr>
              <w:pStyle w:val="BodyText"/>
              <w:numPr>
                <w:ilvl w:val="0"/>
                <w:numId w:val="2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Seminaride tööde/tulemuste kokkuvõtte koostamine ja materjali koondamine;</w:t>
            </w:r>
          </w:p>
        </w:tc>
        <w:tc>
          <w:tcPr>
            <w:tcW w:w="2282" w:type="dxa"/>
          </w:tcPr>
          <w:p w14:paraId="55CDFCAE" w14:textId="77777777" w:rsidR="0090580D" w:rsidRPr="0090580D" w:rsidRDefault="0090580D" w:rsidP="0090580D">
            <w:pPr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Aprill-juuni 2016</w:t>
            </w:r>
          </w:p>
        </w:tc>
      </w:tr>
      <w:tr w:rsidR="0090580D" w:rsidRPr="0090580D" w14:paraId="2938F386" w14:textId="77777777" w:rsidTr="0090580D">
        <w:tc>
          <w:tcPr>
            <w:tcW w:w="566" w:type="dxa"/>
            <w:vMerge w:val="restart"/>
          </w:tcPr>
          <w:p w14:paraId="34364442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4</w:t>
            </w:r>
          </w:p>
        </w:tc>
        <w:tc>
          <w:tcPr>
            <w:tcW w:w="2098" w:type="dxa"/>
          </w:tcPr>
          <w:p w14:paraId="20E57244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 xml:space="preserve">Hetkeolukord ja analüüs - </w:t>
            </w:r>
          </w:p>
          <w:p w14:paraId="1D5D6FD3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strateegia-seminar 2</w:t>
            </w:r>
          </w:p>
        </w:tc>
        <w:tc>
          <w:tcPr>
            <w:tcW w:w="1572" w:type="dxa"/>
          </w:tcPr>
          <w:p w14:paraId="2497B251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 xml:space="preserve">Juhtrühm </w:t>
            </w:r>
            <w:r w:rsidRPr="0090580D">
              <w:rPr>
                <w:rFonts w:ascii="Palatino" w:hAnsi="Palatino"/>
                <w:i/>
                <w:sz w:val="22"/>
                <w:szCs w:val="22"/>
              </w:rPr>
              <w:t>(strateegia töörühm)</w:t>
            </w:r>
            <w:r w:rsidRPr="0090580D">
              <w:rPr>
                <w:rFonts w:ascii="Palatino" w:hAnsi="Palatino"/>
                <w:sz w:val="22"/>
                <w:szCs w:val="22"/>
              </w:rPr>
              <w:t xml:space="preserve"> </w:t>
            </w:r>
          </w:p>
          <w:p w14:paraId="6AA09DE6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7638" w:type="dxa"/>
          </w:tcPr>
          <w:p w14:paraId="2ED65D8B" w14:textId="77777777" w:rsidR="0090580D" w:rsidRPr="0090580D" w:rsidRDefault="0090580D" w:rsidP="007A5D9E">
            <w:pPr>
              <w:numPr>
                <w:ilvl w:val="0"/>
                <w:numId w:val="3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Kokkuvõte regionaalsetest seminaridest;</w:t>
            </w:r>
          </w:p>
          <w:p w14:paraId="70CF60EE" w14:textId="77777777" w:rsidR="0090580D" w:rsidRPr="0090580D" w:rsidRDefault="0090580D" w:rsidP="007A5D9E">
            <w:pPr>
              <w:numPr>
                <w:ilvl w:val="0"/>
                <w:numId w:val="3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Hetkeolukorra analüüs (SWOT), probleemid ja lahendused, tegevusvaldkonnad, koostöö- ja juhtimiskorraldus (sh töörühmad);</w:t>
            </w:r>
          </w:p>
          <w:p w14:paraId="5EC67695" w14:textId="77777777" w:rsidR="0090580D" w:rsidRPr="0090580D" w:rsidRDefault="0090580D" w:rsidP="007A5D9E">
            <w:pPr>
              <w:numPr>
                <w:ilvl w:val="0"/>
                <w:numId w:val="3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Seminari 2 rühmatööde kokkuvõtte koostamine;</w:t>
            </w:r>
          </w:p>
        </w:tc>
        <w:tc>
          <w:tcPr>
            <w:tcW w:w="2282" w:type="dxa"/>
            <w:vMerge w:val="restart"/>
          </w:tcPr>
          <w:p w14:paraId="7EC01029" w14:textId="77777777" w:rsidR="0090580D" w:rsidRPr="0090580D" w:rsidRDefault="0090580D" w:rsidP="0090580D">
            <w:pPr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August-september 2016</w:t>
            </w:r>
          </w:p>
        </w:tc>
      </w:tr>
      <w:tr w:rsidR="0090580D" w:rsidRPr="0090580D" w14:paraId="67F16ADA" w14:textId="77777777" w:rsidTr="0090580D">
        <w:tc>
          <w:tcPr>
            <w:tcW w:w="566" w:type="dxa"/>
            <w:vMerge/>
          </w:tcPr>
          <w:p w14:paraId="08E334A0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0F66828B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Konsultant</w:t>
            </w:r>
          </w:p>
        </w:tc>
        <w:tc>
          <w:tcPr>
            <w:tcW w:w="7638" w:type="dxa"/>
          </w:tcPr>
          <w:p w14:paraId="6AAACC9C" w14:textId="77777777" w:rsidR="0090580D" w:rsidRPr="0090580D" w:rsidRDefault="0090580D" w:rsidP="008C6B66">
            <w:pPr>
              <w:numPr>
                <w:ilvl w:val="0"/>
                <w:numId w:val="4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 xml:space="preserve">Strateegiadokumendi lähteteksti sõnastamine ja vormistamine. </w:t>
            </w:r>
          </w:p>
        </w:tc>
        <w:tc>
          <w:tcPr>
            <w:tcW w:w="2282" w:type="dxa"/>
            <w:vMerge/>
          </w:tcPr>
          <w:p w14:paraId="35786CC4" w14:textId="77777777" w:rsidR="0090580D" w:rsidRPr="0090580D" w:rsidRDefault="0090580D" w:rsidP="0090580D">
            <w:pPr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  <w:tr w:rsidR="0090580D" w:rsidRPr="0090580D" w14:paraId="02776265" w14:textId="77777777" w:rsidTr="0090580D">
        <w:tc>
          <w:tcPr>
            <w:tcW w:w="566" w:type="dxa"/>
            <w:vMerge w:val="restart"/>
          </w:tcPr>
          <w:p w14:paraId="339D0A42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5</w:t>
            </w:r>
          </w:p>
        </w:tc>
        <w:tc>
          <w:tcPr>
            <w:tcW w:w="2098" w:type="dxa"/>
          </w:tcPr>
          <w:p w14:paraId="2A9F5062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 xml:space="preserve">Tegevuskava - </w:t>
            </w:r>
          </w:p>
          <w:p w14:paraId="3CDB813D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strateegia-seminar 3</w:t>
            </w:r>
          </w:p>
        </w:tc>
        <w:tc>
          <w:tcPr>
            <w:tcW w:w="1572" w:type="dxa"/>
          </w:tcPr>
          <w:p w14:paraId="4BF9DF7F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 xml:space="preserve">Juhtrühm </w:t>
            </w:r>
            <w:r w:rsidRPr="0090580D">
              <w:rPr>
                <w:rFonts w:ascii="Palatino" w:hAnsi="Palatino"/>
                <w:i/>
                <w:sz w:val="22"/>
                <w:szCs w:val="22"/>
              </w:rPr>
              <w:t>(strateegia töörühm)</w:t>
            </w:r>
          </w:p>
        </w:tc>
        <w:tc>
          <w:tcPr>
            <w:tcW w:w="7638" w:type="dxa"/>
          </w:tcPr>
          <w:p w14:paraId="4BFFD8E9" w14:textId="77777777" w:rsidR="0090580D" w:rsidRPr="0090580D" w:rsidRDefault="0090580D" w:rsidP="008C6B66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Strateegia lähteteksti nn lugemine, kokkuvõte eelnevatest etappidest;</w:t>
            </w:r>
          </w:p>
          <w:p w14:paraId="31315151" w14:textId="77777777" w:rsidR="0090580D" w:rsidRPr="0090580D" w:rsidRDefault="0090580D" w:rsidP="008C6B66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Strateegia elluviimine, kriitilised edueesmärgid, hindamiskriteeriumid, eesmärgitasemed, tegevuskava (sh töörühmad) koostamine;</w:t>
            </w:r>
          </w:p>
          <w:p w14:paraId="4C094EC4" w14:textId="77777777" w:rsidR="0090580D" w:rsidRPr="0090580D" w:rsidRDefault="0090580D" w:rsidP="008C6B66">
            <w:pPr>
              <w:pStyle w:val="BodyText"/>
              <w:numPr>
                <w:ilvl w:val="0"/>
                <w:numId w:val="7"/>
              </w:numPr>
              <w:jc w:val="left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Seminari 3 rühmatööde kokkuvõtte koostamine;</w:t>
            </w:r>
          </w:p>
        </w:tc>
        <w:tc>
          <w:tcPr>
            <w:tcW w:w="2282" w:type="dxa"/>
            <w:vMerge w:val="restart"/>
          </w:tcPr>
          <w:p w14:paraId="1C1F93D7" w14:textId="468317B1" w:rsidR="0090580D" w:rsidRPr="0090580D" w:rsidRDefault="00CF6D08" w:rsidP="0090580D">
            <w:pPr>
              <w:pStyle w:val="BodyText"/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Oktoober-detsember</w:t>
            </w:r>
            <w:bookmarkStart w:id="0" w:name="_GoBack"/>
            <w:bookmarkEnd w:id="0"/>
            <w:r w:rsidR="0090580D">
              <w:rPr>
                <w:rFonts w:ascii="Palatino" w:hAnsi="Palatino"/>
                <w:sz w:val="22"/>
                <w:szCs w:val="22"/>
              </w:rPr>
              <w:t xml:space="preserve"> 2016</w:t>
            </w:r>
          </w:p>
        </w:tc>
      </w:tr>
      <w:tr w:rsidR="0090580D" w:rsidRPr="0090580D" w14:paraId="2778F6A4" w14:textId="77777777" w:rsidTr="0090580D">
        <w:tc>
          <w:tcPr>
            <w:tcW w:w="566" w:type="dxa"/>
            <w:vMerge/>
          </w:tcPr>
          <w:p w14:paraId="39067484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3670" w:type="dxa"/>
            <w:gridSpan w:val="2"/>
          </w:tcPr>
          <w:p w14:paraId="47B0ABCB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Konsultant</w:t>
            </w:r>
          </w:p>
        </w:tc>
        <w:tc>
          <w:tcPr>
            <w:tcW w:w="7638" w:type="dxa"/>
          </w:tcPr>
          <w:p w14:paraId="5FBB724C" w14:textId="77777777" w:rsidR="0090580D" w:rsidRPr="0090580D" w:rsidRDefault="0090580D" w:rsidP="008C6B66">
            <w:pPr>
              <w:pStyle w:val="ListParagraph"/>
              <w:numPr>
                <w:ilvl w:val="0"/>
                <w:numId w:val="8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Strateegiadokumendi projekti sõnastamine ja vormistamine.</w:t>
            </w:r>
          </w:p>
        </w:tc>
        <w:tc>
          <w:tcPr>
            <w:tcW w:w="2282" w:type="dxa"/>
            <w:vMerge/>
          </w:tcPr>
          <w:p w14:paraId="351CA880" w14:textId="77777777" w:rsidR="0090580D" w:rsidRPr="0090580D" w:rsidRDefault="0090580D" w:rsidP="0090580D">
            <w:pPr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</w:p>
        </w:tc>
      </w:tr>
      <w:tr w:rsidR="0090580D" w:rsidRPr="0090580D" w14:paraId="79BE99F2" w14:textId="77777777" w:rsidTr="0090580D">
        <w:tc>
          <w:tcPr>
            <w:tcW w:w="566" w:type="dxa"/>
          </w:tcPr>
          <w:p w14:paraId="669AB7A2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6</w:t>
            </w:r>
          </w:p>
        </w:tc>
        <w:tc>
          <w:tcPr>
            <w:tcW w:w="2098" w:type="dxa"/>
          </w:tcPr>
          <w:p w14:paraId="5883BBAF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Strateegia-dokumendi menetlus</w:t>
            </w:r>
          </w:p>
          <w:p w14:paraId="50C40FC0" w14:textId="77777777" w:rsidR="0090580D" w:rsidRPr="0090580D" w:rsidRDefault="0090580D" w:rsidP="007A5D9E">
            <w:pPr>
              <w:rPr>
                <w:rFonts w:ascii="Palatino" w:hAnsi="Palatino"/>
                <w:sz w:val="22"/>
                <w:szCs w:val="22"/>
              </w:rPr>
            </w:pPr>
          </w:p>
        </w:tc>
        <w:tc>
          <w:tcPr>
            <w:tcW w:w="1572" w:type="dxa"/>
          </w:tcPr>
          <w:p w14:paraId="0C9D172A" w14:textId="77777777" w:rsidR="0090580D" w:rsidRPr="0090580D" w:rsidRDefault="0090580D" w:rsidP="007A5D9E">
            <w:pPr>
              <w:jc w:val="center"/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Juhtrühm, liikmed</w:t>
            </w:r>
          </w:p>
        </w:tc>
        <w:tc>
          <w:tcPr>
            <w:tcW w:w="7638" w:type="dxa"/>
          </w:tcPr>
          <w:p w14:paraId="018E54A4" w14:textId="77777777" w:rsidR="0090580D" w:rsidRPr="0090580D" w:rsidRDefault="0090580D" w:rsidP="008C6B66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Arengustrateegia  projekti esitlemine;</w:t>
            </w:r>
          </w:p>
          <w:p w14:paraId="4C51DBC3" w14:textId="77777777" w:rsidR="0090580D" w:rsidRPr="0090580D" w:rsidRDefault="0090580D" w:rsidP="008C6B66">
            <w:pPr>
              <w:pStyle w:val="ListParagraph"/>
              <w:numPr>
                <w:ilvl w:val="0"/>
                <w:numId w:val="9"/>
              </w:numPr>
              <w:rPr>
                <w:rFonts w:ascii="Palatino" w:hAnsi="Palatino"/>
                <w:sz w:val="22"/>
                <w:szCs w:val="22"/>
              </w:rPr>
            </w:pPr>
            <w:r w:rsidRPr="0090580D">
              <w:rPr>
                <w:rFonts w:ascii="Palatino" w:hAnsi="Palatino"/>
                <w:sz w:val="22"/>
                <w:szCs w:val="22"/>
              </w:rPr>
              <w:t>Dokumendi viimistlemine, täiendamine;</w:t>
            </w:r>
          </w:p>
        </w:tc>
        <w:tc>
          <w:tcPr>
            <w:tcW w:w="2282" w:type="dxa"/>
          </w:tcPr>
          <w:p w14:paraId="7B68ACEA" w14:textId="77777777" w:rsidR="0090580D" w:rsidRPr="0090580D" w:rsidRDefault="0090580D" w:rsidP="0090580D">
            <w:pPr>
              <w:ind w:left="360"/>
              <w:jc w:val="center"/>
              <w:rPr>
                <w:rFonts w:ascii="Palatino" w:hAnsi="Palatino"/>
                <w:sz w:val="22"/>
                <w:szCs w:val="22"/>
              </w:rPr>
            </w:pPr>
            <w:r>
              <w:rPr>
                <w:rFonts w:ascii="Palatino" w:hAnsi="Palatino"/>
                <w:sz w:val="22"/>
                <w:szCs w:val="22"/>
              </w:rPr>
              <w:t>Jaanuar-märts 2017</w:t>
            </w:r>
          </w:p>
        </w:tc>
      </w:tr>
    </w:tbl>
    <w:p w14:paraId="2024CC61" w14:textId="77777777" w:rsidR="00F1594E" w:rsidRDefault="00CF6D08"/>
    <w:sectPr w:rsidR="00F1594E" w:rsidSect="0090580D">
      <w:type w:val="continuous"/>
      <w:pgSz w:w="16820" w:h="11900" w:orient="landscape"/>
      <w:pgMar w:top="907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542A8"/>
    <w:multiLevelType w:val="hybridMultilevel"/>
    <w:tmpl w:val="DF4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E0B25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2">
    <w:nsid w:val="39C747F4"/>
    <w:multiLevelType w:val="hybridMultilevel"/>
    <w:tmpl w:val="8E084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8D289F"/>
    <w:multiLevelType w:val="hybridMultilevel"/>
    <w:tmpl w:val="D72EA6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90569D"/>
    <w:multiLevelType w:val="hybridMultilevel"/>
    <w:tmpl w:val="3CF028C2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AE04329"/>
    <w:multiLevelType w:val="hybridMultilevel"/>
    <w:tmpl w:val="6DC6BD4E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BD34220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7">
    <w:nsid w:val="748E3590"/>
    <w:multiLevelType w:val="hybridMultilevel"/>
    <w:tmpl w:val="8E0849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D9B7DA2"/>
    <w:multiLevelType w:val="hybridMultilevel"/>
    <w:tmpl w:val="E6666D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E5C5C8A"/>
    <w:multiLevelType w:val="hybridMultilevel"/>
    <w:tmpl w:val="C82A666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8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66"/>
    <w:rsid w:val="00095BA1"/>
    <w:rsid w:val="008C6B66"/>
    <w:rsid w:val="0090580D"/>
    <w:rsid w:val="00B60BBE"/>
    <w:rsid w:val="00C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oNotEmbedSmartTags/>
  <w:decimalSymbol w:val=","/>
  <w:listSeparator w:val=";"/>
  <w14:docId w14:val="59D810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66"/>
    <w:rPr>
      <w:rFonts w:eastAsia="Times New Roman"/>
      <w:lang w:val="et-EE" w:eastAsia="en-US"/>
    </w:rPr>
  </w:style>
  <w:style w:type="paragraph" w:styleId="Heading1">
    <w:name w:val="heading 1"/>
    <w:basedOn w:val="Normal"/>
    <w:next w:val="Normal"/>
    <w:qFormat/>
    <w:rsid w:val="00AF119B"/>
    <w:pPr>
      <w:keepNext/>
      <w:outlineLvl w:val="0"/>
    </w:pPr>
    <w:rPr>
      <w:rFonts w:ascii="Palatino" w:hAnsi="Palatino"/>
      <w:b/>
      <w:bCs/>
      <w:lang w:val="en-GB"/>
    </w:rPr>
  </w:style>
  <w:style w:type="paragraph" w:styleId="Heading2">
    <w:name w:val="heading 2"/>
    <w:basedOn w:val="Normal"/>
    <w:next w:val="Normal"/>
    <w:qFormat/>
    <w:rsid w:val="00D17E3C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eastAsia="et-EE"/>
    </w:rPr>
  </w:style>
  <w:style w:type="paragraph" w:styleId="Heading3">
    <w:name w:val="heading 3"/>
    <w:basedOn w:val="Normal"/>
    <w:next w:val="Normal"/>
    <w:qFormat/>
    <w:rsid w:val="00D17E3C"/>
    <w:pPr>
      <w:keepNext/>
      <w:spacing w:before="240" w:after="60"/>
      <w:outlineLvl w:val="2"/>
    </w:pPr>
    <w:rPr>
      <w:rFonts w:ascii="Arial" w:hAnsi="Arial"/>
      <w:b/>
      <w:sz w:val="26"/>
      <w:szCs w:val="2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B66"/>
    <w:pPr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8C6B66"/>
    <w:rPr>
      <w:rFonts w:ascii="Tahoma" w:eastAsia="Times New Roman" w:hAnsi="Tahoma"/>
      <w:sz w:val="24"/>
      <w:lang w:val="et-EE" w:eastAsia="en-US"/>
    </w:rPr>
  </w:style>
  <w:style w:type="table" w:styleId="TableGrid">
    <w:name w:val="Table Grid"/>
    <w:basedOn w:val="TableNormal"/>
    <w:rsid w:val="008C6B66"/>
    <w:rPr>
      <w:rFonts w:eastAsia="Times New Roman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66"/>
    <w:rPr>
      <w:rFonts w:eastAsia="Times New Roman"/>
      <w:lang w:val="et-EE" w:eastAsia="en-US"/>
    </w:rPr>
  </w:style>
  <w:style w:type="paragraph" w:styleId="Heading1">
    <w:name w:val="heading 1"/>
    <w:basedOn w:val="Normal"/>
    <w:next w:val="Normal"/>
    <w:qFormat/>
    <w:rsid w:val="00AF119B"/>
    <w:pPr>
      <w:keepNext/>
      <w:outlineLvl w:val="0"/>
    </w:pPr>
    <w:rPr>
      <w:rFonts w:ascii="Palatino" w:hAnsi="Palatino"/>
      <w:b/>
      <w:bCs/>
      <w:lang w:val="en-GB"/>
    </w:rPr>
  </w:style>
  <w:style w:type="paragraph" w:styleId="Heading2">
    <w:name w:val="heading 2"/>
    <w:basedOn w:val="Normal"/>
    <w:next w:val="Normal"/>
    <w:qFormat/>
    <w:rsid w:val="00D17E3C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eastAsia="et-EE"/>
    </w:rPr>
  </w:style>
  <w:style w:type="paragraph" w:styleId="Heading3">
    <w:name w:val="heading 3"/>
    <w:basedOn w:val="Normal"/>
    <w:next w:val="Normal"/>
    <w:qFormat/>
    <w:rsid w:val="00D17E3C"/>
    <w:pPr>
      <w:keepNext/>
      <w:spacing w:before="240" w:after="60"/>
      <w:outlineLvl w:val="2"/>
    </w:pPr>
    <w:rPr>
      <w:rFonts w:ascii="Arial" w:hAnsi="Arial"/>
      <w:b/>
      <w:sz w:val="26"/>
      <w:szCs w:val="26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C6B66"/>
    <w:pPr>
      <w:jc w:val="both"/>
    </w:pPr>
    <w:rPr>
      <w:rFonts w:ascii="Tahoma" w:hAnsi="Tahoma"/>
      <w:sz w:val="24"/>
    </w:rPr>
  </w:style>
  <w:style w:type="character" w:customStyle="1" w:styleId="BodyTextChar">
    <w:name w:val="Body Text Char"/>
    <w:basedOn w:val="DefaultParagraphFont"/>
    <w:link w:val="BodyText"/>
    <w:rsid w:val="008C6B66"/>
    <w:rPr>
      <w:rFonts w:ascii="Tahoma" w:eastAsia="Times New Roman" w:hAnsi="Tahoma"/>
      <w:sz w:val="24"/>
      <w:lang w:val="et-EE" w:eastAsia="en-US"/>
    </w:rPr>
  </w:style>
  <w:style w:type="table" w:styleId="TableGrid">
    <w:name w:val="Table Grid"/>
    <w:basedOn w:val="TableNormal"/>
    <w:rsid w:val="008C6B66"/>
    <w:rPr>
      <w:rFonts w:eastAsia="Times New Roman"/>
      <w:lang w:val="et-E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C6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329</Words>
  <Characters>1881</Characters>
  <Application>Microsoft Macintosh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 Peets</dc:creator>
  <cp:keywords/>
  <dc:description/>
  <cp:lastModifiedBy>Ylo Peets</cp:lastModifiedBy>
  <cp:revision>4</cp:revision>
  <dcterms:created xsi:type="dcterms:W3CDTF">2016-02-15T08:52:00Z</dcterms:created>
  <dcterms:modified xsi:type="dcterms:W3CDTF">2016-02-15T09:55:00Z</dcterms:modified>
</cp:coreProperties>
</file>